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686" w:rsidRPr="00986686" w:rsidRDefault="00986686" w:rsidP="00986686">
      <w:pPr>
        <w:spacing w:before="100" w:beforeAutospacing="1" w:after="100" w:afterAutospacing="1" w:line="240" w:lineRule="auto"/>
        <w:jc w:val="center"/>
        <w:outlineLvl w:val="0"/>
        <w:rPr>
          <w:rFonts w:ascii="Times New Roman" w:eastAsia="Times New Roman" w:hAnsi="Times New Roman" w:cs="Times New Roman"/>
          <w:b/>
          <w:bCs/>
          <w:kern w:val="36"/>
          <w:sz w:val="32"/>
          <w:szCs w:val="32"/>
        </w:rPr>
      </w:pPr>
      <w:r w:rsidRPr="00986686">
        <w:rPr>
          <w:rFonts w:ascii="Times New Roman" w:eastAsia="Times New Roman" w:hAnsi="Times New Roman" w:cs="Times New Roman"/>
          <w:b/>
          <w:bCs/>
          <w:kern w:val="36"/>
          <w:sz w:val="32"/>
          <w:szCs w:val="32"/>
        </w:rPr>
        <w:t>Integrating Sustainable and Renewable Energy Solutions for Enhancing Biodiversity Conservation in Mountain Terrains</w:t>
      </w:r>
    </w:p>
    <w:p w:rsidR="00986686" w:rsidRDefault="00986686" w:rsidP="00986686">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proofErr w:type="spellStart"/>
      <w:r w:rsidRPr="00986686">
        <w:rPr>
          <w:rFonts w:ascii="Times New Roman" w:eastAsia="Times New Roman" w:hAnsi="Times New Roman" w:cs="Times New Roman"/>
          <w:b/>
          <w:bCs/>
          <w:kern w:val="36"/>
          <w:sz w:val="24"/>
          <w:szCs w:val="24"/>
        </w:rPr>
        <w:t>Pankaj</w:t>
      </w:r>
      <w:proofErr w:type="spellEnd"/>
      <w:r w:rsidRPr="00986686">
        <w:rPr>
          <w:rFonts w:ascii="Times New Roman" w:eastAsia="Times New Roman" w:hAnsi="Times New Roman" w:cs="Times New Roman"/>
          <w:b/>
          <w:bCs/>
          <w:kern w:val="36"/>
          <w:sz w:val="24"/>
          <w:szCs w:val="24"/>
        </w:rPr>
        <w:t xml:space="preserve"> Kumar Yadav</w:t>
      </w:r>
      <w:r w:rsidR="00657A15" w:rsidRPr="00657A15">
        <w:rPr>
          <w:rFonts w:ascii="Times New Roman" w:eastAsia="Times New Roman" w:hAnsi="Times New Roman" w:cs="Times New Roman"/>
          <w:b/>
          <w:bCs/>
          <w:kern w:val="36"/>
          <w:sz w:val="24"/>
          <w:szCs w:val="24"/>
          <w:vertAlign w:val="superscript"/>
        </w:rPr>
        <w:t>1</w:t>
      </w:r>
    </w:p>
    <w:p w:rsidR="00F51FE5" w:rsidRPr="00657A15" w:rsidRDefault="00657A15" w:rsidP="00986686">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657A15">
        <w:rPr>
          <w:rFonts w:ascii="Times New Roman" w:hAnsi="Times New Roman" w:cs="Times New Roman"/>
          <w:color w:val="000000" w:themeColor="text1"/>
          <w:sz w:val="24"/>
          <w:szCs w:val="24"/>
          <w:vertAlign w:val="superscript"/>
        </w:rPr>
        <w:t>1</w:t>
      </w:r>
      <w:r w:rsidRPr="00657A15">
        <w:rPr>
          <w:rFonts w:ascii="Times New Roman" w:hAnsi="Times New Roman" w:cs="Times New Roman"/>
          <w:i/>
          <w:iCs/>
          <w:color w:val="000000" w:themeColor="text1"/>
          <w:sz w:val="24"/>
          <w:szCs w:val="24"/>
        </w:rPr>
        <w:t xml:space="preserve">Department of Mechanical Engineering, </w:t>
      </w:r>
      <w:r>
        <w:rPr>
          <w:rFonts w:ascii="Times New Roman" w:hAnsi="Times New Roman" w:cs="Times New Roman"/>
          <w:i/>
          <w:iCs/>
          <w:color w:val="000000" w:themeColor="text1"/>
          <w:sz w:val="24"/>
          <w:szCs w:val="24"/>
        </w:rPr>
        <w:t xml:space="preserve">School of Management Sciences </w:t>
      </w:r>
      <w:proofErr w:type="spellStart"/>
      <w:r>
        <w:rPr>
          <w:rFonts w:ascii="Times New Roman" w:hAnsi="Times New Roman" w:cs="Times New Roman"/>
          <w:i/>
          <w:iCs/>
          <w:color w:val="000000" w:themeColor="text1"/>
          <w:sz w:val="24"/>
          <w:szCs w:val="24"/>
        </w:rPr>
        <w:t>Lucknow</w:t>
      </w:r>
      <w:proofErr w:type="spellEnd"/>
      <w:r>
        <w:rPr>
          <w:rFonts w:ascii="Times New Roman" w:hAnsi="Times New Roman" w:cs="Times New Roman"/>
          <w:i/>
          <w:iCs/>
          <w:color w:val="000000" w:themeColor="text1"/>
          <w:sz w:val="24"/>
          <w:szCs w:val="24"/>
        </w:rPr>
        <w:t>, Uttar Pradesh</w:t>
      </w:r>
      <w:proofErr w:type="gramStart"/>
      <w:r>
        <w:rPr>
          <w:rFonts w:ascii="Times New Roman" w:hAnsi="Times New Roman" w:cs="Times New Roman"/>
          <w:i/>
          <w:iCs/>
          <w:color w:val="000000" w:themeColor="text1"/>
          <w:sz w:val="24"/>
          <w:szCs w:val="24"/>
        </w:rPr>
        <w:t xml:space="preserve">, </w:t>
      </w:r>
      <w:r w:rsidRPr="00657A15">
        <w:rPr>
          <w:rFonts w:ascii="Times New Roman" w:hAnsi="Times New Roman" w:cs="Times New Roman"/>
          <w:i/>
          <w:iCs/>
          <w:color w:val="000000" w:themeColor="text1"/>
          <w:sz w:val="24"/>
          <w:szCs w:val="24"/>
        </w:rPr>
        <w:t xml:space="preserve"> India</w:t>
      </w:r>
      <w:proofErr w:type="gramEnd"/>
    </w:p>
    <w:p w:rsidR="00986686" w:rsidRPr="00986686" w:rsidRDefault="00986686" w:rsidP="00986686">
      <w:pPr>
        <w:spacing w:before="100" w:beforeAutospacing="1" w:after="100" w:afterAutospacing="1" w:line="240" w:lineRule="auto"/>
        <w:outlineLvl w:val="0"/>
        <w:rPr>
          <w:rFonts w:ascii="Times New Roman" w:eastAsia="Times New Roman" w:hAnsi="Times New Roman" w:cs="Times New Roman"/>
          <w:b/>
          <w:bCs/>
          <w:kern w:val="36"/>
          <w:sz w:val="28"/>
          <w:szCs w:val="28"/>
        </w:rPr>
      </w:pPr>
      <w:r w:rsidRPr="00986686">
        <w:rPr>
          <w:rFonts w:ascii="Times New Roman" w:eastAsia="Times New Roman" w:hAnsi="Times New Roman" w:cs="Times New Roman"/>
          <w:b/>
          <w:bCs/>
          <w:kern w:val="36"/>
          <w:sz w:val="28"/>
          <w:szCs w:val="28"/>
        </w:rPr>
        <w:t>Abstract</w:t>
      </w:r>
    </w:p>
    <w:p w:rsidR="00986686" w:rsidRPr="00986686" w:rsidRDefault="00986686" w:rsidP="00986686">
      <w:pPr>
        <w:spacing w:before="100" w:beforeAutospacing="1" w:after="100" w:afterAutospacing="1"/>
        <w:jc w:val="both"/>
        <w:rPr>
          <w:rFonts w:ascii="Times New Roman" w:eastAsia="Times New Roman" w:hAnsi="Times New Roman" w:cs="Times New Roman"/>
          <w:sz w:val="24"/>
          <w:szCs w:val="24"/>
        </w:rPr>
      </w:pPr>
      <w:r w:rsidRPr="00986686">
        <w:rPr>
          <w:rFonts w:ascii="Times New Roman" w:eastAsia="Times New Roman" w:hAnsi="Times New Roman" w:cs="Times New Roman"/>
          <w:sz w:val="24"/>
          <w:szCs w:val="24"/>
        </w:rPr>
        <w:t xml:space="preserve">Mountain terrains represent some of Earth's most ecologically sensitive and biodiversity-rich zones, yet they remain disproportionately vulnerable to the compounding pressures of climate change, habitat degradation, and unsustainable energy practices. This paper examines the synergistic potential of integrating sustainable and renewable energy solutions—including solar photovoltaic </w:t>
      </w:r>
      <w:proofErr w:type="spellStart"/>
      <w:r w:rsidRPr="00986686">
        <w:rPr>
          <w:rFonts w:ascii="Times New Roman" w:eastAsia="Times New Roman" w:hAnsi="Times New Roman" w:cs="Times New Roman"/>
          <w:sz w:val="24"/>
          <w:szCs w:val="24"/>
        </w:rPr>
        <w:t>microgrids</w:t>
      </w:r>
      <w:proofErr w:type="spellEnd"/>
      <w:r w:rsidRPr="00986686">
        <w:rPr>
          <w:rFonts w:ascii="Times New Roman" w:eastAsia="Times New Roman" w:hAnsi="Times New Roman" w:cs="Times New Roman"/>
          <w:sz w:val="24"/>
          <w:szCs w:val="24"/>
        </w:rPr>
        <w:t>, micro-hydropower systems, and wind energy installations—within mountain conservation frameworks to simultaneously reduce carbon footprints and strengthen biodiversity outcomes. Drawing on case studies from high-altitude ecosystems across the Himalayas, Andes, and Alpine regions, the study evaluates how decentralized clean energy infrastructure can replace fossil fuel dependency in remote communities while minimizing ecological disruption to sensitive habitats. The research employs a mixed-methods approach combining geospatial analysis, ecological impact assessments, and stakeholder consultation to identify optimal energy deployment zones that avoid critical wildlife corridors and nesting grounds. Findings indicate that carefully planned renewable energy systems, when co-designed with local communities and conservation bodies, can reduce habitat fragmentation, lower anthropogenic pressure on forest resources, and support the long-term viability of endemic and migratory species. The paper further proposes a policy framework that aligns renewable energy targets with biodiversity conservation goals through adaptive land-use planning and environmental safeguards. This research contributes to the growing discourse on nature-positive energy transitions and offers replicable models for mountain nations pursuing dual mandates of sustainable development and ecological preservation.</w:t>
      </w:r>
    </w:p>
    <w:p w:rsidR="00986686" w:rsidRPr="00986686" w:rsidRDefault="00986686" w:rsidP="00986686">
      <w:pPr>
        <w:spacing w:before="100" w:beforeAutospacing="1" w:after="100" w:afterAutospacing="1"/>
        <w:jc w:val="both"/>
        <w:rPr>
          <w:rFonts w:ascii="Times New Roman" w:eastAsia="Times New Roman" w:hAnsi="Times New Roman" w:cs="Times New Roman"/>
          <w:i/>
          <w:sz w:val="24"/>
          <w:szCs w:val="24"/>
        </w:rPr>
      </w:pPr>
      <w:r w:rsidRPr="00986686">
        <w:rPr>
          <w:rFonts w:ascii="Times New Roman" w:eastAsia="Times New Roman" w:hAnsi="Times New Roman" w:cs="Times New Roman"/>
          <w:b/>
          <w:sz w:val="24"/>
          <w:szCs w:val="24"/>
        </w:rPr>
        <w:t>Keywords:</w:t>
      </w:r>
      <w:r w:rsidRPr="00986686">
        <w:rPr>
          <w:rFonts w:ascii="Times New Roman" w:eastAsia="Times New Roman" w:hAnsi="Times New Roman" w:cs="Times New Roman"/>
          <w:sz w:val="24"/>
          <w:szCs w:val="24"/>
        </w:rPr>
        <w:t xml:space="preserve"> </w:t>
      </w:r>
      <w:r w:rsidRPr="00986686">
        <w:rPr>
          <w:rFonts w:ascii="Times New Roman" w:eastAsia="Times New Roman" w:hAnsi="Times New Roman" w:cs="Times New Roman"/>
          <w:i/>
          <w:sz w:val="24"/>
          <w:szCs w:val="24"/>
        </w:rPr>
        <w:t>Renewable Energy Integration, Biodiversity Conservation, Mountain Ecosystems, Decentralized Energy Systems, Habitat Fragmentation, Sustainable Development</w:t>
      </w:r>
      <w:r w:rsidR="00A86E68">
        <w:rPr>
          <w:rFonts w:ascii="Times New Roman" w:eastAsia="Times New Roman" w:hAnsi="Times New Roman" w:cs="Times New Roman"/>
          <w:i/>
          <w:sz w:val="24"/>
          <w:szCs w:val="24"/>
        </w:rPr>
        <w:t>.</w:t>
      </w:r>
      <w:bookmarkStart w:id="0" w:name="_GoBack"/>
      <w:bookmarkEnd w:id="0"/>
    </w:p>
    <w:p w:rsidR="004679EF" w:rsidRDefault="004679EF"/>
    <w:sectPr w:rsidR="004679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686"/>
    <w:rsid w:val="004679EF"/>
    <w:rsid w:val="00657A15"/>
    <w:rsid w:val="00986686"/>
    <w:rsid w:val="00A86E68"/>
    <w:rsid w:val="00F51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866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68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866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emibold">
    <w:name w:val="font-semibold"/>
    <w:basedOn w:val="DefaultParagraphFont"/>
    <w:rsid w:val="009866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866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68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866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emibold">
    <w:name w:val="font-semibold"/>
    <w:basedOn w:val="DefaultParagraphFont"/>
    <w:rsid w:val="00986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09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328</Words>
  <Characters>1876</Characters>
  <Application>Microsoft Office Word</Application>
  <DocSecurity>0</DocSecurity>
  <Lines>15</Lines>
  <Paragraphs>4</Paragraphs>
  <ScaleCrop>false</ScaleCrop>
  <Company/>
  <LinksUpToDate>false</LinksUpToDate>
  <CharactersWithSpaces>2200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8</cp:revision>
  <dcterms:created xsi:type="dcterms:W3CDTF">2026-06-15T07:23:00Z</dcterms:created>
  <dcterms:modified xsi:type="dcterms:W3CDTF">2026-06-15T07:30:00Z</dcterms:modified>
</cp:coreProperties>
</file>